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C74C" w14:textId="214DA088" w:rsidR="00050457" w:rsidRPr="00212704" w:rsidRDefault="003D21C1" w:rsidP="006C34F7">
      <w:pPr>
        <w:spacing w:after="0"/>
        <w:rPr>
          <w:rFonts w:ascii="Arial" w:hAnsi="Arial" w:cs="Arial"/>
          <w:b/>
          <w:bCs/>
          <w:color w:val="4472C4" w:themeColor="accent1"/>
          <w:sz w:val="32"/>
          <w:szCs w:val="32"/>
        </w:rPr>
      </w:pPr>
      <w:bookmarkStart w:id="0" w:name="_Hlk75519075"/>
      <w:r w:rsidRPr="00BE4C75">
        <w:rPr>
          <w:rFonts w:ascii="Arial" w:hAnsi="Arial" w:cs="Arial"/>
          <w:b/>
          <w:bCs/>
          <w:noProof/>
          <w:sz w:val="32"/>
          <w:szCs w:val="32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02FBA4D" wp14:editId="3929F8DC">
                <wp:simplePos x="0" y="0"/>
                <wp:positionH relativeFrom="column">
                  <wp:posOffset>3063240</wp:posOffset>
                </wp:positionH>
                <wp:positionV relativeFrom="paragraph">
                  <wp:posOffset>3373120</wp:posOffset>
                </wp:positionV>
                <wp:extent cx="3895090" cy="1404620"/>
                <wp:effectExtent l="0" t="0" r="0" b="2540"/>
                <wp:wrapThrough wrapText="bothSides">
                  <wp:wrapPolygon edited="0">
                    <wp:start x="317" y="0"/>
                    <wp:lineTo x="317" y="21030"/>
                    <wp:lineTo x="21234" y="21030"/>
                    <wp:lineTo x="21234" y="0"/>
                    <wp:lineTo x="317" y="0"/>
                  </wp:wrapPolygon>
                </wp:wrapThrough>
                <wp:docPr id="1444225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0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9C76B" w14:textId="3ECDE6B7" w:rsidR="003F0FBB" w:rsidRPr="00E34A42" w:rsidRDefault="003F0FBB" w:rsidP="003F0FB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 w:rsidRPr="00E34A42">
                              <w:rPr>
                                <w:rFonts w:ascii="Arial" w:hAnsi="Arial" w:cs="Arial"/>
                                <w:i/>
                                <w:iCs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Customer Service </w:t>
                            </w:r>
                            <w:r w:rsidRPr="00E34A42">
                              <w:rPr>
                                <w:rFonts w:ascii="Arial" w:hAnsi="Arial" w:cs="Arial"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(800) </w:t>
                            </w:r>
                            <w:r w:rsidR="009D4490" w:rsidRPr="009D4490">
                              <w:rPr>
                                <w:rFonts w:ascii="Arial" w:hAnsi="Arial" w:cs="Arial"/>
                                <w:color w:val="404040" w:themeColor="text1" w:themeTint="BF"/>
                                <w:sz w:val="32"/>
                                <w:szCs w:val="32"/>
                              </w:rPr>
                              <w:t>604-8002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2FB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2pt;margin-top:265.6pt;width:306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" filled="f" stroked="f">
                <v:textbox style="mso-fit-shape-to-text:t">
                  <w:txbxContent>
                    <w:p w14:paraId="1509C76B" w14:textId="3ECDE6B7" w:rsidR="003F0FBB" w:rsidRPr="00E34A42" w:rsidRDefault="003F0FBB" w:rsidP="003F0FB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iCs/>
                          <w:color w:val="404040" w:themeColor="text1" w:themeTint="BF"/>
                          <w:sz w:val="32"/>
                          <w:szCs w:val="32"/>
                        </w:rPr>
                      </w:pPr>
                      <w:r w:rsidRPr="00E34A42">
                        <w:rPr>
                          <w:rFonts w:ascii="Arial" w:hAnsi="Arial" w:cs="Arial"/>
                          <w:i/>
                          <w:iCs/>
                          <w:color w:val="404040" w:themeColor="text1" w:themeTint="BF"/>
                          <w:sz w:val="32"/>
                          <w:szCs w:val="32"/>
                        </w:rPr>
                        <w:t xml:space="preserve">Customer Service </w:t>
                      </w:r>
                      <w:r w:rsidRPr="00E34A42">
                        <w:rPr>
                          <w:rFonts w:ascii="Arial" w:hAnsi="Arial" w:cs="Arial"/>
                          <w:color w:val="404040" w:themeColor="text1" w:themeTint="BF"/>
                          <w:sz w:val="32"/>
                          <w:szCs w:val="32"/>
                        </w:rPr>
                        <w:t xml:space="preserve">(800) </w:t>
                      </w:r>
                      <w:r w:rsidR="009D4490" w:rsidRPr="009D4490">
                        <w:rPr>
                          <w:rFonts w:ascii="Arial" w:hAnsi="Arial" w:cs="Arial"/>
                          <w:color w:val="404040" w:themeColor="text1" w:themeTint="BF"/>
                          <w:sz w:val="32"/>
                          <w:szCs w:val="32"/>
                        </w:rPr>
                        <w:t>604-8002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9551C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E247FAB" wp14:editId="713E0B2A">
            <wp:simplePos x="0" y="0"/>
            <wp:positionH relativeFrom="column">
              <wp:posOffset>3870960</wp:posOffset>
            </wp:positionH>
            <wp:positionV relativeFrom="paragraph">
              <wp:posOffset>2950210</wp:posOffset>
            </wp:positionV>
            <wp:extent cx="2354580" cy="472440"/>
            <wp:effectExtent l="0" t="0" r="7620" b="3810"/>
            <wp:wrapThrough wrapText="bothSides">
              <wp:wrapPolygon edited="0">
                <wp:start x="0" y="0"/>
                <wp:lineTo x="0" y="19161"/>
                <wp:lineTo x="12233" y="20903"/>
                <wp:lineTo x="15204" y="20903"/>
                <wp:lineTo x="15728" y="14806"/>
                <wp:lineTo x="21495" y="13065"/>
                <wp:lineTo x="21495" y="2613"/>
                <wp:lineTo x="21146" y="0"/>
                <wp:lineTo x="0" y="0"/>
              </wp:wrapPolygon>
            </wp:wrapThrough>
            <wp:docPr id="1323369232" name="Picture 2" descr="A blue and red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69232" name="Picture 2" descr="A blue and red sign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8" t="8614" r="2488"/>
                    <a:stretch/>
                  </pic:blipFill>
                  <pic:spPr bwMode="auto">
                    <a:xfrm>
                      <a:off x="0" y="0"/>
                      <a:ext cx="2354580" cy="472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1CCD"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297F73D" wp14:editId="44809CBD">
            <wp:simplePos x="0" y="0"/>
            <wp:positionH relativeFrom="column">
              <wp:posOffset>-365760</wp:posOffset>
            </wp:positionH>
            <wp:positionV relativeFrom="paragraph">
              <wp:posOffset>0</wp:posOffset>
            </wp:positionV>
            <wp:extent cx="7803515" cy="3705225"/>
            <wp:effectExtent l="0" t="0" r="6985" b="9525"/>
            <wp:wrapThrough wrapText="bothSides">
              <wp:wrapPolygon edited="0">
                <wp:start x="0" y="0"/>
                <wp:lineTo x="0" y="21544"/>
                <wp:lineTo x="21567" y="21544"/>
                <wp:lineTo x="21567" y="0"/>
                <wp:lineTo x="0" y="0"/>
              </wp:wrapPolygon>
            </wp:wrapThrough>
            <wp:docPr id="1819840551" name="Picture 2" descr="A person and person smiling and hugg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840551" name="Picture 2" descr="A person and person smiling and hugging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51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_Hlk127017860"/>
      <w:bookmarkEnd w:id="0"/>
    </w:p>
    <w:p w14:paraId="53899A6C" w14:textId="77777777" w:rsidR="002D28C9" w:rsidRPr="00A7414A" w:rsidRDefault="00050457" w:rsidP="00050457">
      <w:pPr>
        <w:spacing w:after="0" w:line="240" w:lineRule="auto"/>
        <w:jc w:val="both"/>
        <w:rPr>
          <w:rFonts w:ascii="Arial" w:hAnsi="Arial" w:cs="Arial"/>
          <w:color w:val="FF3300"/>
          <w:sz w:val="26"/>
          <w:szCs w:val="26"/>
        </w:rPr>
      </w:pPr>
      <w:r w:rsidRPr="00A7414A">
        <w:rPr>
          <w:rFonts w:ascii="Arial" w:hAnsi="Arial" w:cs="Arial"/>
          <w:b/>
          <w:bCs/>
          <w:color w:val="FF3300"/>
          <w:sz w:val="26"/>
          <w:szCs w:val="26"/>
        </w:rPr>
        <w:t>HOW IT WORKS</w:t>
      </w:r>
    </w:p>
    <w:p w14:paraId="53AC9ACF" w14:textId="750378B9" w:rsidR="00050457" w:rsidRPr="00A7414A" w:rsidRDefault="002B7B52" w:rsidP="00EC2F7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7414A">
        <w:rPr>
          <w:rFonts w:ascii="Arial" w:hAnsi="Arial" w:cs="Arial"/>
          <w:sz w:val="26"/>
          <w:szCs w:val="26"/>
        </w:rPr>
        <w:t xml:space="preserve">This policy is a whole life policy which will never expire </w:t>
      </w:r>
      <w:proofErr w:type="gramStart"/>
      <w:r w:rsidRPr="00A7414A">
        <w:rPr>
          <w:rFonts w:ascii="Arial" w:hAnsi="Arial" w:cs="Arial"/>
          <w:sz w:val="26"/>
          <w:szCs w:val="26"/>
        </w:rPr>
        <w:t>as long as</w:t>
      </w:r>
      <w:proofErr w:type="gramEnd"/>
      <w:r w:rsidRPr="00A7414A">
        <w:rPr>
          <w:rFonts w:ascii="Arial" w:hAnsi="Arial" w:cs="Arial"/>
          <w:sz w:val="26"/>
          <w:szCs w:val="26"/>
        </w:rPr>
        <w:t xml:space="preserve"> premiums are paid. You can be certain that your monthly premiums will never go up and your coverage will never decrease during the duration of your lifetime.</w:t>
      </w:r>
      <w:r>
        <w:rPr>
          <w:rFonts w:ascii="Arial" w:hAnsi="Arial" w:cs="Arial"/>
          <w:sz w:val="26"/>
          <w:szCs w:val="26"/>
        </w:rPr>
        <w:t xml:space="preserve"> </w:t>
      </w:r>
      <w:r w:rsidR="00050457" w:rsidRPr="00A7414A">
        <w:rPr>
          <w:rFonts w:ascii="Arial" w:hAnsi="Arial" w:cs="Arial"/>
          <w:sz w:val="26"/>
          <w:szCs w:val="26"/>
        </w:rPr>
        <w:t>If you were to pass away of any cause, natural or accidental, your beneficiary will receive the coverage amount that you selected, tax free.</w:t>
      </w:r>
    </w:p>
    <w:p w14:paraId="1FBBCBA5" w14:textId="77777777" w:rsidR="00050457" w:rsidRPr="003D21C1" w:rsidRDefault="00050457" w:rsidP="00EC2F7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D6BF6DF" w14:textId="4249A396" w:rsidR="002D28C9" w:rsidRPr="00A7414A" w:rsidRDefault="00050457" w:rsidP="00EC2F7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2" w:name="_Hlk172039532"/>
      <w:r w:rsidRPr="00A7414A">
        <w:rPr>
          <w:rFonts w:ascii="Arial" w:hAnsi="Arial" w:cs="Arial"/>
          <w:b/>
          <w:bCs/>
          <w:color w:val="FF3300"/>
          <w:sz w:val="26"/>
          <w:szCs w:val="26"/>
        </w:rPr>
        <w:t>C</w:t>
      </w:r>
      <w:r w:rsidR="002D28C9" w:rsidRPr="00A7414A">
        <w:rPr>
          <w:rFonts w:ascii="Arial" w:hAnsi="Arial" w:cs="Arial"/>
          <w:b/>
          <w:bCs/>
          <w:color w:val="FF3300"/>
          <w:sz w:val="26"/>
          <w:szCs w:val="26"/>
        </w:rPr>
        <w:t>ASH ACCUMULATION</w:t>
      </w:r>
    </w:p>
    <w:p w14:paraId="0CC392E1" w14:textId="73375D90" w:rsidR="00E40B77" w:rsidRPr="00A7414A" w:rsidRDefault="00050457" w:rsidP="00EC2F7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A7414A">
        <w:rPr>
          <w:rFonts w:ascii="Arial" w:hAnsi="Arial" w:cs="Arial"/>
          <w:sz w:val="26"/>
          <w:szCs w:val="26"/>
        </w:rPr>
        <w:t xml:space="preserve">This policy accumulates a cash value on the side of the death benefit that you can borrow from as your cash value builds up. Each time you invest </w:t>
      </w:r>
      <w:r w:rsidR="00970D08" w:rsidRPr="00A7414A">
        <w:rPr>
          <w:rFonts w:ascii="Arial" w:hAnsi="Arial" w:cs="Arial"/>
          <w:sz w:val="26"/>
          <w:szCs w:val="26"/>
        </w:rPr>
        <w:t>in</w:t>
      </w:r>
      <w:r w:rsidRPr="00A7414A">
        <w:rPr>
          <w:rFonts w:ascii="Arial" w:hAnsi="Arial" w:cs="Arial"/>
          <w:sz w:val="26"/>
          <w:szCs w:val="26"/>
        </w:rPr>
        <w:t xml:space="preserve"> your policy, you are putting your money where it will grow inside of your life insurance at a </w:t>
      </w:r>
      <w:r w:rsidR="000859F5" w:rsidRPr="00A7414A">
        <w:rPr>
          <w:rFonts w:ascii="Arial" w:hAnsi="Arial" w:cs="Arial"/>
          <w:sz w:val="26"/>
          <w:szCs w:val="26"/>
        </w:rPr>
        <w:t>1</w:t>
      </w:r>
      <w:r w:rsidRPr="00A7414A">
        <w:rPr>
          <w:rFonts w:ascii="Arial" w:hAnsi="Arial" w:cs="Arial"/>
          <w:sz w:val="26"/>
          <w:szCs w:val="26"/>
        </w:rPr>
        <w:t>.5%</w:t>
      </w:r>
      <w:r w:rsidR="00593AA0" w:rsidRPr="00A7414A">
        <w:rPr>
          <w:rFonts w:ascii="Arial" w:hAnsi="Arial" w:cs="Arial"/>
          <w:sz w:val="26"/>
          <w:szCs w:val="26"/>
        </w:rPr>
        <w:t xml:space="preserve"> - 4.5%</w:t>
      </w:r>
      <w:r w:rsidRPr="00A7414A">
        <w:rPr>
          <w:rFonts w:ascii="Arial" w:hAnsi="Arial" w:cs="Arial"/>
          <w:sz w:val="26"/>
          <w:szCs w:val="26"/>
        </w:rPr>
        <w:t xml:space="preserve"> interest rate each year.</w:t>
      </w:r>
      <w:bookmarkEnd w:id="1"/>
    </w:p>
    <w:p w14:paraId="2D546545" w14:textId="77777777" w:rsidR="00B00CFE" w:rsidRPr="003D21C1" w:rsidRDefault="00B00CFE" w:rsidP="00EC2F7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bookmarkEnd w:id="2"/>
    <w:p w14:paraId="0E9931B3" w14:textId="4E7C28E5" w:rsidR="00A7414A" w:rsidRPr="006C34F7" w:rsidRDefault="00A7414A" w:rsidP="006C34F7">
      <w:pPr>
        <w:spacing w:after="12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A7414A">
        <w:rPr>
          <w:rFonts w:ascii="Arial" w:hAnsi="Arial" w:cs="Arial"/>
          <w:b/>
          <w:bCs/>
          <w:sz w:val="26"/>
          <w:szCs w:val="26"/>
        </w:rPr>
        <w:t>Included in this policy at no additional cost:</w:t>
      </w:r>
    </w:p>
    <w:p w14:paraId="26144B90" w14:textId="415E52B0" w:rsidR="00A7414A" w:rsidRPr="00C94E6C" w:rsidRDefault="00A7414A" w:rsidP="00EC2F77">
      <w:pPr>
        <w:spacing w:after="0" w:line="240" w:lineRule="auto"/>
        <w:jc w:val="both"/>
        <w:rPr>
          <w:rFonts w:ascii="Arial" w:hAnsi="Arial" w:cs="Arial"/>
          <w:b/>
          <w:bCs/>
          <w:color w:val="FF3300"/>
          <w:sz w:val="26"/>
          <w:szCs w:val="26"/>
        </w:rPr>
      </w:pPr>
      <w:r w:rsidRPr="00C94E6C">
        <w:rPr>
          <w:rFonts w:ascii="Arial" w:hAnsi="Arial" w:cs="Arial"/>
          <w:b/>
          <w:bCs/>
          <w:color w:val="FF3300"/>
          <w:sz w:val="26"/>
          <w:szCs w:val="26"/>
        </w:rPr>
        <w:t>TERMINAL</w:t>
      </w:r>
      <w:r w:rsidR="003D21C1">
        <w:rPr>
          <w:rFonts w:ascii="Arial" w:hAnsi="Arial" w:cs="Arial"/>
          <w:b/>
          <w:bCs/>
          <w:color w:val="FF3300"/>
          <w:sz w:val="26"/>
          <w:szCs w:val="26"/>
        </w:rPr>
        <w:t xml:space="preserve"> / CHRONIC</w:t>
      </w:r>
      <w:r w:rsidRPr="00C94E6C">
        <w:rPr>
          <w:rFonts w:ascii="Arial" w:hAnsi="Arial" w:cs="Arial"/>
          <w:b/>
          <w:bCs/>
          <w:color w:val="FF3300"/>
          <w:sz w:val="26"/>
          <w:szCs w:val="26"/>
        </w:rPr>
        <w:t xml:space="preserve"> ILLNESS RIDER</w:t>
      </w:r>
    </w:p>
    <w:tbl>
      <w:tblPr>
        <w:tblStyle w:val="TableGrid"/>
        <w:tblpPr w:leftFromText="180" w:rightFromText="180" w:vertAnchor="text" w:horzAnchor="margin" w:tblpY="19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8"/>
        <w:gridCol w:w="4512"/>
        <w:gridCol w:w="2330"/>
        <w:gridCol w:w="1890"/>
      </w:tblGrid>
      <w:tr w:rsidR="006C34F7" w:rsidRPr="00C94E6C" w14:paraId="142EFDF3" w14:textId="77777777" w:rsidTr="006C34F7">
        <w:tc>
          <w:tcPr>
            <w:tcW w:w="2328" w:type="dxa"/>
            <w:shd w:val="clear" w:color="auto" w:fill="262626" w:themeFill="text1" w:themeFillTint="D9"/>
          </w:tcPr>
          <w:p w14:paraId="3778E050" w14:textId="77777777" w:rsidR="006C34F7" w:rsidRPr="00D43D1E" w:rsidRDefault="006C34F7" w:rsidP="006C34F7">
            <w:pPr>
              <w:spacing w:before="120"/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D43D1E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Insured Name</w:t>
            </w:r>
          </w:p>
        </w:tc>
        <w:tc>
          <w:tcPr>
            <w:tcW w:w="4512" w:type="dxa"/>
          </w:tcPr>
          <w:p w14:paraId="33422226" w14:textId="77777777" w:rsidR="006C34F7" w:rsidRPr="00D4509A" w:rsidRDefault="006C34F7" w:rsidP="006C34F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262626" w:themeFill="text1" w:themeFillTint="D9"/>
          </w:tcPr>
          <w:p w14:paraId="0B24D16B" w14:textId="77777777" w:rsidR="006C34F7" w:rsidRPr="00D43D1E" w:rsidRDefault="006C34F7" w:rsidP="006C34F7">
            <w:pPr>
              <w:spacing w:before="120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43D1E">
              <w:rPr>
                <w:rFonts w:ascii="Arial" w:hAnsi="Arial" w:cs="Arial"/>
                <w:i/>
                <w:iCs/>
                <w:sz w:val="24"/>
                <w:szCs w:val="24"/>
              </w:rPr>
              <w:t>Coverage Amount</w:t>
            </w:r>
          </w:p>
        </w:tc>
        <w:tc>
          <w:tcPr>
            <w:tcW w:w="1890" w:type="dxa"/>
          </w:tcPr>
          <w:p w14:paraId="1E829F89" w14:textId="77777777" w:rsidR="006C34F7" w:rsidRPr="00C94E6C" w:rsidRDefault="006C34F7" w:rsidP="006C34F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C34F7" w:rsidRPr="00C94E6C" w14:paraId="3BCC8DB4" w14:textId="77777777" w:rsidTr="006C34F7">
        <w:tc>
          <w:tcPr>
            <w:tcW w:w="2328" w:type="dxa"/>
            <w:shd w:val="clear" w:color="auto" w:fill="262626" w:themeFill="text1" w:themeFillTint="D9"/>
          </w:tcPr>
          <w:p w14:paraId="69D10913" w14:textId="77777777" w:rsidR="006C34F7" w:rsidRPr="00D43D1E" w:rsidRDefault="006C34F7" w:rsidP="006C34F7">
            <w:pPr>
              <w:spacing w:before="120"/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D43D1E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Policy#</w:t>
            </w:r>
          </w:p>
        </w:tc>
        <w:tc>
          <w:tcPr>
            <w:tcW w:w="4512" w:type="dxa"/>
          </w:tcPr>
          <w:p w14:paraId="135607C7" w14:textId="77777777" w:rsidR="006C34F7" w:rsidRPr="00D4509A" w:rsidRDefault="006C34F7" w:rsidP="006C34F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262626" w:themeFill="text1" w:themeFillTint="D9"/>
          </w:tcPr>
          <w:p w14:paraId="66752A04" w14:textId="77777777" w:rsidR="006C34F7" w:rsidRPr="00D43D1E" w:rsidRDefault="006C34F7" w:rsidP="006C34F7">
            <w:pPr>
              <w:spacing w:before="120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43D1E">
              <w:rPr>
                <w:rFonts w:ascii="Arial" w:hAnsi="Arial" w:cs="Arial"/>
                <w:i/>
                <w:iCs/>
                <w:sz w:val="24"/>
                <w:szCs w:val="24"/>
              </w:rPr>
              <w:t>Mo. Premium</w:t>
            </w:r>
          </w:p>
        </w:tc>
        <w:tc>
          <w:tcPr>
            <w:tcW w:w="1890" w:type="dxa"/>
          </w:tcPr>
          <w:p w14:paraId="37D9DBA8" w14:textId="77777777" w:rsidR="006C34F7" w:rsidRPr="00C94E6C" w:rsidRDefault="006C34F7" w:rsidP="006C34F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C34F7" w:rsidRPr="00C94E6C" w14:paraId="20D9FBA7" w14:textId="77777777" w:rsidTr="006C34F7">
        <w:tc>
          <w:tcPr>
            <w:tcW w:w="2328" w:type="dxa"/>
            <w:shd w:val="clear" w:color="auto" w:fill="262626" w:themeFill="text1" w:themeFillTint="D9"/>
          </w:tcPr>
          <w:p w14:paraId="31650BC8" w14:textId="77777777" w:rsidR="006C34F7" w:rsidRPr="00D43D1E" w:rsidRDefault="006C34F7" w:rsidP="006C34F7">
            <w:pPr>
              <w:spacing w:before="120"/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D43D1E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Beneficiary</w:t>
            </w:r>
          </w:p>
        </w:tc>
        <w:tc>
          <w:tcPr>
            <w:tcW w:w="4512" w:type="dxa"/>
          </w:tcPr>
          <w:p w14:paraId="0C81C5E3" w14:textId="77777777" w:rsidR="006C34F7" w:rsidRPr="00D4509A" w:rsidRDefault="006C34F7" w:rsidP="006C34F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262626" w:themeFill="text1" w:themeFillTint="D9"/>
          </w:tcPr>
          <w:p w14:paraId="69913ADA" w14:textId="77777777" w:rsidR="006C34F7" w:rsidRPr="00D43D1E" w:rsidRDefault="006C34F7" w:rsidP="006C34F7">
            <w:pPr>
              <w:spacing w:before="120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43D1E">
              <w:rPr>
                <w:rFonts w:ascii="Arial" w:hAnsi="Arial" w:cs="Arial"/>
                <w:i/>
                <w:iCs/>
                <w:sz w:val="24"/>
                <w:szCs w:val="24"/>
              </w:rPr>
              <w:t>Submit Date</w:t>
            </w:r>
          </w:p>
        </w:tc>
        <w:tc>
          <w:tcPr>
            <w:tcW w:w="1890" w:type="dxa"/>
          </w:tcPr>
          <w:p w14:paraId="038BAF8A" w14:textId="77777777" w:rsidR="006C34F7" w:rsidRPr="00C94E6C" w:rsidRDefault="006C34F7" w:rsidP="006C34F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C34F7" w:rsidRPr="00C94E6C" w14:paraId="4A5A8AA2" w14:textId="77777777" w:rsidTr="006C34F7">
        <w:tc>
          <w:tcPr>
            <w:tcW w:w="2328" w:type="dxa"/>
            <w:shd w:val="clear" w:color="auto" w:fill="262626" w:themeFill="text1" w:themeFillTint="D9"/>
          </w:tcPr>
          <w:p w14:paraId="65980A2F" w14:textId="77777777" w:rsidR="006C34F7" w:rsidRPr="00D43D1E" w:rsidRDefault="006C34F7" w:rsidP="006C34F7">
            <w:pPr>
              <w:spacing w:before="120"/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D43D1E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Beneficiary</w:t>
            </w:r>
          </w:p>
        </w:tc>
        <w:tc>
          <w:tcPr>
            <w:tcW w:w="4512" w:type="dxa"/>
          </w:tcPr>
          <w:p w14:paraId="14CBA915" w14:textId="77777777" w:rsidR="006C34F7" w:rsidRPr="00D4509A" w:rsidRDefault="006C34F7" w:rsidP="006C34F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262626" w:themeFill="text1" w:themeFillTint="D9"/>
          </w:tcPr>
          <w:p w14:paraId="642255B5" w14:textId="77777777" w:rsidR="006C34F7" w:rsidRPr="00D43D1E" w:rsidRDefault="006C34F7" w:rsidP="006C34F7">
            <w:pPr>
              <w:spacing w:before="120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43D1E">
              <w:rPr>
                <w:rFonts w:ascii="Arial" w:hAnsi="Arial" w:cs="Arial"/>
                <w:i/>
                <w:iCs/>
                <w:sz w:val="24"/>
                <w:szCs w:val="24"/>
              </w:rPr>
              <w:t>Effective Date</w:t>
            </w:r>
          </w:p>
        </w:tc>
        <w:tc>
          <w:tcPr>
            <w:tcW w:w="1890" w:type="dxa"/>
          </w:tcPr>
          <w:p w14:paraId="143EDABF" w14:textId="77777777" w:rsidR="006C34F7" w:rsidRPr="00C94E6C" w:rsidRDefault="006C34F7" w:rsidP="006C34F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C34F7" w:rsidRPr="00C94E6C" w14:paraId="5EB36166" w14:textId="77777777" w:rsidTr="006C34F7">
        <w:trPr>
          <w:trHeight w:val="565"/>
        </w:trPr>
        <w:tc>
          <w:tcPr>
            <w:tcW w:w="2328" w:type="dxa"/>
            <w:shd w:val="clear" w:color="auto" w:fill="262626" w:themeFill="text1" w:themeFillTint="D9"/>
          </w:tcPr>
          <w:p w14:paraId="0E853A01" w14:textId="77777777" w:rsidR="006C34F7" w:rsidRPr="00D43D1E" w:rsidRDefault="006C34F7" w:rsidP="006C34F7">
            <w:pPr>
              <w:spacing w:before="120"/>
              <w:jc w:val="right"/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</w:pPr>
            <w:r w:rsidRPr="00D43D1E">
              <w:rPr>
                <w:rFonts w:ascii="Arial" w:hAnsi="Arial" w:cs="Arial"/>
                <w:i/>
                <w:iCs/>
                <w:color w:val="FFFFFF" w:themeColor="background1"/>
                <w:sz w:val="24"/>
                <w:szCs w:val="24"/>
              </w:rPr>
              <w:t>Plan Type</w:t>
            </w:r>
          </w:p>
        </w:tc>
        <w:tc>
          <w:tcPr>
            <w:tcW w:w="4512" w:type="dxa"/>
          </w:tcPr>
          <w:p w14:paraId="280EE0FA" w14:textId="77777777" w:rsidR="006C34F7" w:rsidRPr="00D4509A" w:rsidRDefault="006C34F7" w:rsidP="006C34F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D4509A">
              <w:rPr>
                <w:rFonts w:ascii="Arial" w:hAnsi="Arial" w:cs="Arial"/>
                <w:sz w:val="24"/>
                <w:szCs w:val="24"/>
              </w:rPr>
              <w:t>Level</w:t>
            </w:r>
          </w:p>
        </w:tc>
        <w:tc>
          <w:tcPr>
            <w:tcW w:w="2330" w:type="dxa"/>
            <w:shd w:val="clear" w:color="auto" w:fill="262626" w:themeFill="text1" w:themeFillTint="D9"/>
          </w:tcPr>
          <w:p w14:paraId="5DD99B87" w14:textId="77777777" w:rsidR="006C34F7" w:rsidRPr="00D43D1E" w:rsidRDefault="006C34F7" w:rsidP="006C34F7">
            <w:pPr>
              <w:spacing w:before="120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43D1E">
              <w:rPr>
                <w:rFonts w:ascii="Arial" w:hAnsi="Arial" w:cs="Arial"/>
                <w:i/>
                <w:iCs/>
                <w:sz w:val="24"/>
                <w:szCs w:val="24"/>
              </w:rPr>
              <w:t>Mo. Draft Date</w:t>
            </w:r>
          </w:p>
        </w:tc>
        <w:tc>
          <w:tcPr>
            <w:tcW w:w="1890" w:type="dxa"/>
          </w:tcPr>
          <w:p w14:paraId="0030798A" w14:textId="77777777" w:rsidR="006C34F7" w:rsidRPr="00C94E6C" w:rsidRDefault="006C34F7" w:rsidP="006C34F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2FB5481" w14:textId="2BE332B1" w:rsidR="008E615F" w:rsidRPr="006C34F7" w:rsidRDefault="003D21C1" w:rsidP="003D21C1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C34F7">
        <w:rPr>
          <w:rFonts w:ascii="Arial" w:hAnsi="Arial" w:cs="Arial"/>
          <w:sz w:val="26"/>
          <w:szCs w:val="26"/>
        </w:rPr>
        <w:t xml:space="preserve">Another huge benefit of this policy is that it comes with a Terminal illness, AND Chronic Illness rider at no additional cost. So, if you get terminally ill and the doctor tells you that you only have a year or less to live, OR If you require supervision because you’re unable to perform 2 of 6 Activities of Daily Living (ADLs) for 90 days such as bathing, eating, walking….you may get up to 80% of your death benefit while you’re still alive. This can help with bills, </w:t>
      </w:r>
      <w:r w:rsidR="006C34F7" w:rsidRPr="006C34F7">
        <w:rPr>
          <w:rFonts w:ascii="Arial" w:hAnsi="Arial" w:cs="Arial"/>
          <w:sz w:val="26"/>
          <w:szCs w:val="26"/>
        </w:rPr>
        <w:t>long-term</w:t>
      </w:r>
      <w:r w:rsidRPr="006C34F7">
        <w:rPr>
          <w:rFonts w:ascii="Arial" w:hAnsi="Arial" w:cs="Arial"/>
          <w:sz w:val="26"/>
          <w:szCs w:val="26"/>
        </w:rPr>
        <w:t xml:space="preserve"> care costs, or get you the medical treatment that your health insurance won’t cover.</w:t>
      </w:r>
    </w:p>
    <w:sectPr w:rsidR="008E615F" w:rsidRPr="006C34F7" w:rsidSect="00667E8C">
      <w:footerReference w:type="default" r:id="rId9"/>
      <w:pgSz w:w="12240" w:h="15840"/>
      <w:pgMar w:top="0" w:right="576" w:bottom="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8F83D" w14:textId="77777777" w:rsidR="000C04B1" w:rsidRDefault="000C04B1" w:rsidP="00674CB9">
      <w:pPr>
        <w:spacing w:after="0" w:line="240" w:lineRule="auto"/>
      </w:pPr>
      <w:r>
        <w:separator/>
      </w:r>
    </w:p>
  </w:endnote>
  <w:endnote w:type="continuationSeparator" w:id="0">
    <w:p w14:paraId="686A27B9" w14:textId="77777777" w:rsidR="000C04B1" w:rsidRDefault="000C04B1" w:rsidP="0067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A0A6" w14:textId="404C91FB" w:rsidR="00050457" w:rsidRPr="006B4C5C" w:rsidRDefault="00050457" w:rsidP="002253B2">
    <w:pPr>
      <w:pStyle w:val="Footer"/>
      <w:spacing w:line="360" w:lineRule="auto"/>
      <w:jc w:val="both"/>
      <w:rPr>
        <w:rFonts w:ascii="Arial" w:hAnsi="Arial" w:cs="Arial"/>
        <w:color w:val="000000" w:themeColor="text1"/>
        <w:sz w:val="24"/>
        <w:szCs w:val="24"/>
      </w:rPr>
    </w:pPr>
    <w:bookmarkStart w:id="3" w:name="_Hlk127017317"/>
    <w:bookmarkStart w:id="4" w:name="_Hlk127017318"/>
    <w:bookmarkStart w:id="5" w:name="_Hlk127017319"/>
    <w:bookmarkStart w:id="6" w:name="_Hlk127017320"/>
    <w:bookmarkStart w:id="7" w:name="_Hlk127017989"/>
    <w:bookmarkStart w:id="8" w:name="_Hlk127017990"/>
    <w:bookmarkStart w:id="9" w:name="_Hlk127018376"/>
    <w:bookmarkStart w:id="10" w:name="_Hlk127018377"/>
    <w:r w:rsidRPr="006B4C5C">
      <w:rPr>
        <w:rFonts w:ascii="Arial" w:hAnsi="Arial" w:cs="Arial"/>
        <w:color w:val="000000" w:themeColor="text1"/>
        <w:sz w:val="24"/>
        <w:szCs w:val="24"/>
      </w:rPr>
      <w:t>Agent Name:</w:t>
    </w:r>
    <w:r w:rsidR="00ED36C4" w:rsidRPr="006B4C5C">
      <w:rPr>
        <w:rFonts w:ascii="Arial" w:hAnsi="Arial" w:cs="Arial"/>
        <w:color w:val="000000" w:themeColor="text1"/>
        <w:sz w:val="24"/>
        <w:szCs w:val="24"/>
      </w:rPr>
      <w:t xml:space="preserve">    </w:t>
    </w:r>
    <w:r w:rsidR="00D748E9" w:rsidRPr="006B4C5C">
      <w:rPr>
        <w:rFonts w:ascii="Arial" w:hAnsi="Arial" w:cs="Arial"/>
        <w:color w:val="000000" w:themeColor="text1"/>
        <w:sz w:val="24"/>
        <w:szCs w:val="24"/>
      </w:rPr>
      <w:t xml:space="preserve">                           </w:t>
    </w:r>
    <w:r w:rsidR="00F74335" w:rsidRPr="006B4C5C">
      <w:rPr>
        <w:rFonts w:ascii="Arial" w:hAnsi="Arial" w:cs="Arial"/>
        <w:color w:val="000000" w:themeColor="text1"/>
        <w:sz w:val="24"/>
        <w:szCs w:val="24"/>
      </w:rPr>
      <w:t xml:space="preserve"> </w:t>
    </w:r>
    <w:r w:rsidR="00E967C3" w:rsidRPr="006B4C5C">
      <w:rPr>
        <w:rFonts w:ascii="Arial" w:hAnsi="Arial" w:cs="Arial"/>
        <w:color w:val="000000" w:themeColor="text1"/>
        <w:sz w:val="24"/>
        <w:szCs w:val="24"/>
      </w:rPr>
      <w:t xml:space="preserve">                           </w:t>
    </w:r>
    <w:r w:rsidRPr="006B4C5C">
      <w:rPr>
        <w:rFonts w:ascii="Arial" w:hAnsi="Arial" w:cs="Arial"/>
        <w:color w:val="000000" w:themeColor="text1"/>
        <w:sz w:val="24"/>
        <w:szCs w:val="24"/>
      </w:rPr>
      <w:t>License#</w:t>
    </w:r>
  </w:p>
  <w:p w14:paraId="1F4A4EE4" w14:textId="3702A557" w:rsidR="00674CB9" w:rsidRPr="006B4C5C" w:rsidRDefault="00050457" w:rsidP="00050457">
    <w:pPr>
      <w:pStyle w:val="Footer"/>
      <w:jc w:val="both"/>
      <w:rPr>
        <w:rFonts w:ascii="Arial" w:hAnsi="Arial" w:cs="Arial"/>
        <w:color w:val="000000" w:themeColor="text1"/>
        <w:sz w:val="24"/>
        <w:szCs w:val="24"/>
      </w:rPr>
    </w:pPr>
    <w:r w:rsidRPr="006B4C5C">
      <w:rPr>
        <w:rFonts w:ascii="Arial" w:hAnsi="Arial" w:cs="Arial"/>
        <w:color w:val="000000" w:themeColor="text1"/>
        <w:sz w:val="24"/>
        <w:szCs w:val="24"/>
      </w:rPr>
      <w:t>Phone#</w:t>
    </w:r>
    <w:r w:rsidR="00456A40" w:rsidRPr="006B4C5C">
      <w:rPr>
        <w:rFonts w:ascii="Arial" w:hAnsi="Arial" w:cs="Arial"/>
        <w:color w:val="000000" w:themeColor="text1"/>
        <w:sz w:val="24"/>
        <w:szCs w:val="24"/>
      </w:rPr>
      <w:t xml:space="preserve">                                           </w:t>
    </w:r>
    <w:r w:rsidR="00E967C3" w:rsidRPr="006B4C5C">
      <w:rPr>
        <w:rFonts w:ascii="Arial" w:hAnsi="Arial" w:cs="Arial"/>
        <w:color w:val="000000" w:themeColor="text1"/>
        <w:sz w:val="24"/>
        <w:szCs w:val="24"/>
      </w:rPr>
      <w:t xml:space="preserve">                        </w:t>
    </w:r>
    <w:r w:rsidR="006B4C5C">
      <w:rPr>
        <w:rFonts w:ascii="Arial" w:hAnsi="Arial" w:cs="Arial"/>
        <w:color w:val="000000" w:themeColor="text1"/>
        <w:sz w:val="24"/>
        <w:szCs w:val="24"/>
      </w:rPr>
      <w:t xml:space="preserve"> </w:t>
    </w:r>
    <w:r w:rsidRPr="006B4C5C">
      <w:rPr>
        <w:rFonts w:ascii="Arial" w:hAnsi="Arial" w:cs="Arial"/>
        <w:color w:val="000000" w:themeColor="text1"/>
        <w:sz w:val="24"/>
        <w:szCs w:val="24"/>
      </w:rPr>
      <w:t>Email</w:t>
    </w:r>
    <w:bookmarkEnd w:id="3"/>
    <w:bookmarkEnd w:id="4"/>
    <w:bookmarkEnd w:id="5"/>
    <w:bookmarkEnd w:id="6"/>
    <w:bookmarkEnd w:id="7"/>
    <w:bookmarkEnd w:id="8"/>
    <w:bookmarkEnd w:id="9"/>
    <w:bookmarkEnd w:id="10"/>
    <w:r w:rsidR="002D03F5" w:rsidRPr="006B4C5C">
      <w:rPr>
        <w:rFonts w:ascii="Arial" w:hAnsi="Arial" w:cs="Arial"/>
        <w:color w:val="000000" w:themeColor="text1"/>
        <w:sz w:val="24"/>
        <w:szCs w:val="24"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9BC2" w14:textId="77777777" w:rsidR="000C04B1" w:rsidRDefault="000C04B1" w:rsidP="00674CB9">
      <w:pPr>
        <w:spacing w:after="0" w:line="240" w:lineRule="auto"/>
      </w:pPr>
      <w:r>
        <w:separator/>
      </w:r>
    </w:p>
  </w:footnote>
  <w:footnote w:type="continuationSeparator" w:id="0">
    <w:p w14:paraId="68C459A3" w14:textId="77777777" w:rsidR="000C04B1" w:rsidRDefault="000C04B1" w:rsidP="0067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DAD"/>
    <w:multiLevelType w:val="hybridMultilevel"/>
    <w:tmpl w:val="F8DA7936"/>
    <w:lvl w:ilvl="0" w:tplc="4F90D2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2F06"/>
    <w:multiLevelType w:val="hybridMultilevel"/>
    <w:tmpl w:val="74D0AF48"/>
    <w:lvl w:ilvl="0" w:tplc="4F90D2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1BEC"/>
    <w:multiLevelType w:val="hybridMultilevel"/>
    <w:tmpl w:val="E91A0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C6EEA"/>
    <w:multiLevelType w:val="hybridMultilevel"/>
    <w:tmpl w:val="9BCED0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265A2D"/>
    <w:multiLevelType w:val="hybridMultilevel"/>
    <w:tmpl w:val="4E42AB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0F0F6E"/>
    <w:multiLevelType w:val="hybridMultilevel"/>
    <w:tmpl w:val="3EB86F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33381"/>
    <w:multiLevelType w:val="multilevel"/>
    <w:tmpl w:val="21CE5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AE3B02"/>
    <w:multiLevelType w:val="hybridMultilevel"/>
    <w:tmpl w:val="FB301DD6"/>
    <w:lvl w:ilvl="0" w:tplc="4F90D25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71806">
    <w:abstractNumId w:val="6"/>
  </w:num>
  <w:num w:numId="2" w16cid:durableId="741175166">
    <w:abstractNumId w:val="1"/>
  </w:num>
  <w:num w:numId="3" w16cid:durableId="245697501">
    <w:abstractNumId w:val="0"/>
  </w:num>
  <w:num w:numId="4" w16cid:durableId="1081835497">
    <w:abstractNumId w:val="5"/>
  </w:num>
  <w:num w:numId="5" w16cid:durableId="99378759">
    <w:abstractNumId w:val="4"/>
  </w:num>
  <w:num w:numId="6" w16cid:durableId="2141721175">
    <w:abstractNumId w:val="2"/>
  </w:num>
  <w:num w:numId="7" w16cid:durableId="1905293432">
    <w:abstractNumId w:val="7"/>
  </w:num>
  <w:num w:numId="8" w16cid:durableId="1252617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6A8"/>
    <w:rsid w:val="00004A9D"/>
    <w:rsid w:val="000117D5"/>
    <w:rsid w:val="0002717F"/>
    <w:rsid w:val="000274B2"/>
    <w:rsid w:val="000328C2"/>
    <w:rsid w:val="00037BD3"/>
    <w:rsid w:val="0004244E"/>
    <w:rsid w:val="00042F74"/>
    <w:rsid w:val="00046434"/>
    <w:rsid w:val="00050457"/>
    <w:rsid w:val="00052305"/>
    <w:rsid w:val="00060F00"/>
    <w:rsid w:val="000859F5"/>
    <w:rsid w:val="000A5A62"/>
    <w:rsid w:val="000C04B1"/>
    <w:rsid w:val="000C1122"/>
    <w:rsid w:val="000C4553"/>
    <w:rsid w:val="000D21F1"/>
    <w:rsid w:val="000D759F"/>
    <w:rsid w:val="000E0F07"/>
    <w:rsid w:val="000E27D7"/>
    <w:rsid w:val="000F70D7"/>
    <w:rsid w:val="001146F6"/>
    <w:rsid w:val="00133689"/>
    <w:rsid w:val="00143843"/>
    <w:rsid w:val="00160A02"/>
    <w:rsid w:val="00160BE1"/>
    <w:rsid w:val="001616F3"/>
    <w:rsid w:val="00170244"/>
    <w:rsid w:val="00173A5F"/>
    <w:rsid w:val="00175F8E"/>
    <w:rsid w:val="00182374"/>
    <w:rsid w:val="00182DCA"/>
    <w:rsid w:val="00184671"/>
    <w:rsid w:val="00191CCD"/>
    <w:rsid w:val="00197784"/>
    <w:rsid w:val="001B18CE"/>
    <w:rsid w:val="001C6EA0"/>
    <w:rsid w:val="001D7213"/>
    <w:rsid w:val="001E5A12"/>
    <w:rsid w:val="001F5AAD"/>
    <w:rsid w:val="00201F46"/>
    <w:rsid w:val="002024F8"/>
    <w:rsid w:val="00206C1B"/>
    <w:rsid w:val="00212704"/>
    <w:rsid w:val="00220317"/>
    <w:rsid w:val="002253B2"/>
    <w:rsid w:val="00237283"/>
    <w:rsid w:val="00253DBF"/>
    <w:rsid w:val="002552C2"/>
    <w:rsid w:val="0025632D"/>
    <w:rsid w:val="00263192"/>
    <w:rsid w:val="002671BD"/>
    <w:rsid w:val="00267683"/>
    <w:rsid w:val="0027151E"/>
    <w:rsid w:val="00271F4D"/>
    <w:rsid w:val="00273FC5"/>
    <w:rsid w:val="00276555"/>
    <w:rsid w:val="00290C16"/>
    <w:rsid w:val="002A2EE3"/>
    <w:rsid w:val="002B3771"/>
    <w:rsid w:val="002B7B52"/>
    <w:rsid w:val="002C5F95"/>
    <w:rsid w:val="002D03F5"/>
    <w:rsid w:val="002D28C9"/>
    <w:rsid w:val="002D4835"/>
    <w:rsid w:val="002D7054"/>
    <w:rsid w:val="002F23E4"/>
    <w:rsid w:val="00313B7E"/>
    <w:rsid w:val="00314AEA"/>
    <w:rsid w:val="003156C0"/>
    <w:rsid w:val="003451FD"/>
    <w:rsid w:val="00380DCC"/>
    <w:rsid w:val="003971F2"/>
    <w:rsid w:val="003B66D1"/>
    <w:rsid w:val="003C19F6"/>
    <w:rsid w:val="003D21C1"/>
    <w:rsid w:val="003D300F"/>
    <w:rsid w:val="003E4559"/>
    <w:rsid w:val="003E55FA"/>
    <w:rsid w:val="003E73B2"/>
    <w:rsid w:val="003F0FBB"/>
    <w:rsid w:val="003F6689"/>
    <w:rsid w:val="00401738"/>
    <w:rsid w:val="004039A0"/>
    <w:rsid w:val="00411B96"/>
    <w:rsid w:val="0041216B"/>
    <w:rsid w:val="00416487"/>
    <w:rsid w:val="0041691C"/>
    <w:rsid w:val="00426E91"/>
    <w:rsid w:val="004345F9"/>
    <w:rsid w:val="00441D21"/>
    <w:rsid w:val="00442AA2"/>
    <w:rsid w:val="004478F9"/>
    <w:rsid w:val="00456A40"/>
    <w:rsid w:val="0048178D"/>
    <w:rsid w:val="004876A8"/>
    <w:rsid w:val="00494093"/>
    <w:rsid w:val="00494161"/>
    <w:rsid w:val="00496027"/>
    <w:rsid w:val="004A5915"/>
    <w:rsid w:val="004B0ED9"/>
    <w:rsid w:val="004B27FC"/>
    <w:rsid w:val="004B4B7E"/>
    <w:rsid w:val="004C4D67"/>
    <w:rsid w:val="00502CCE"/>
    <w:rsid w:val="00507AC0"/>
    <w:rsid w:val="00510EF9"/>
    <w:rsid w:val="0051161A"/>
    <w:rsid w:val="00511731"/>
    <w:rsid w:val="00514E1E"/>
    <w:rsid w:val="0051789E"/>
    <w:rsid w:val="00517D93"/>
    <w:rsid w:val="0052025D"/>
    <w:rsid w:val="00521E83"/>
    <w:rsid w:val="00527F7F"/>
    <w:rsid w:val="0056253A"/>
    <w:rsid w:val="005762F0"/>
    <w:rsid w:val="0058502F"/>
    <w:rsid w:val="00593AA0"/>
    <w:rsid w:val="005A49AD"/>
    <w:rsid w:val="005A7020"/>
    <w:rsid w:val="005B48FE"/>
    <w:rsid w:val="005F0521"/>
    <w:rsid w:val="005F74B4"/>
    <w:rsid w:val="00614B62"/>
    <w:rsid w:val="006335A1"/>
    <w:rsid w:val="00636ACE"/>
    <w:rsid w:val="00641D71"/>
    <w:rsid w:val="00667E8C"/>
    <w:rsid w:val="00674CB9"/>
    <w:rsid w:val="00674CC5"/>
    <w:rsid w:val="006A2C15"/>
    <w:rsid w:val="006B4C5C"/>
    <w:rsid w:val="006B64BA"/>
    <w:rsid w:val="006C2195"/>
    <w:rsid w:val="006C34F7"/>
    <w:rsid w:val="006D07DF"/>
    <w:rsid w:val="006D7276"/>
    <w:rsid w:val="006D76B6"/>
    <w:rsid w:val="006E4D00"/>
    <w:rsid w:val="006F3D57"/>
    <w:rsid w:val="006F4842"/>
    <w:rsid w:val="007111B2"/>
    <w:rsid w:val="0071295E"/>
    <w:rsid w:val="00734229"/>
    <w:rsid w:val="00736397"/>
    <w:rsid w:val="00741CBC"/>
    <w:rsid w:val="00755473"/>
    <w:rsid w:val="007629F3"/>
    <w:rsid w:val="00763D9C"/>
    <w:rsid w:val="00765785"/>
    <w:rsid w:val="00771AE6"/>
    <w:rsid w:val="00776F54"/>
    <w:rsid w:val="00790461"/>
    <w:rsid w:val="00796963"/>
    <w:rsid w:val="00797D54"/>
    <w:rsid w:val="007B258A"/>
    <w:rsid w:val="007B26EE"/>
    <w:rsid w:val="007B58F1"/>
    <w:rsid w:val="007C4986"/>
    <w:rsid w:val="007E3D5E"/>
    <w:rsid w:val="007F166D"/>
    <w:rsid w:val="007F3440"/>
    <w:rsid w:val="00802856"/>
    <w:rsid w:val="00816570"/>
    <w:rsid w:val="00823E89"/>
    <w:rsid w:val="00845DE9"/>
    <w:rsid w:val="00861AFD"/>
    <w:rsid w:val="008732DC"/>
    <w:rsid w:val="00875C12"/>
    <w:rsid w:val="00887856"/>
    <w:rsid w:val="00890618"/>
    <w:rsid w:val="00891E21"/>
    <w:rsid w:val="00894644"/>
    <w:rsid w:val="008B6056"/>
    <w:rsid w:val="008B7A47"/>
    <w:rsid w:val="008C7051"/>
    <w:rsid w:val="008C755F"/>
    <w:rsid w:val="008D27FF"/>
    <w:rsid w:val="008E615F"/>
    <w:rsid w:val="008F7F5D"/>
    <w:rsid w:val="0091094D"/>
    <w:rsid w:val="00913201"/>
    <w:rsid w:val="00913495"/>
    <w:rsid w:val="00916246"/>
    <w:rsid w:val="00920542"/>
    <w:rsid w:val="00924392"/>
    <w:rsid w:val="00944CF1"/>
    <w:rsid w:val="009528DC"/>
    <w:rsid w:val="00970D08"/>
    <w:rsid w:val="00973207"/>
    <w:rsid w:val="009768A0"/>
    <w:rsid w:val="00981693"/>
    <w:rsid w:val="00983801"/>
    <w:rsid w:val="00983999"/>
    <w:rsid w:val="00986BD4"/>
    <w:rsid w:val="00993BF5"/>
    <w:rsid w:val="009A0793"/>
    <w:rsid w:val="009A2BF3"/>
    <w:rsid w:val="009A4FE8"/>
    <w:rsid w:val="009A776E"/>
    <w:rsid w:val="009B407B"/>
    <w:rsid w:val="009C287A"/>
    <w:rsid w:val="009D4490"/>
    <w:rsid w:val="009D450E"/>
    <w:rsid w:val="009D5F2B"/>
    <w:rsid w:val="009F36DF"/>
    <w:rsid w:val="00A1506A"/>
    <w:rsid w:val="00A31F9E"/>
    <w:rsid w:val="00A3304B"/>
    <w:rsid w:val="00A4310D"/>
    <w:rsid w:val="00A50B79"/>
    <w:rsid w:val="00A558CE"/>
    <w:rsid w:val="00A66EB8"/>
    <w:rsid w:val="00A678D0"/>
    <w:rsid w:val="00A71D8B"/>
    <w:rsid w:val="00A7414A"/>
    <w:rsid w:val="00A82664"/>
    <w:rsid w:val="00A95734"/>
    <w:rsid w:val="00A97572"/>
    <w:rsid w:val="00AA093C"/>
    <w:rsid w:val="00AA1510"/>
    <w:rsid w:val="00AB0E2E"/>
    <w:rsid w:val="00AB28E3"/>
    <w:rsid w:val="00AC04FF"/>
    <w:rsid w:val="00AD0033"/>
    <w:rsid w:val="00AD3101"/>
    <w:rsid w:val="00AE60B0"/>
    <w:rsid w:val="00AF39C6"/>
    <w:rsid w:val="00AF5E45"/>
    <w:rsid w:val="00AF7D93"/>
    <w:rsid w:val="00B00CFE"/>
    <w:rsid w:val="00B046BD"/>
    <w:rsid w:val="00B2274A"/>
    <w:rsid w:val="00B264AC"/>
    <w:rsid w:val="00B26760"/>
    <w:rsid w:val="00B34FCC"/>
    <w:rsid w:val="00B355FF"/>
    <w:rsid w:val="00B44D03"/>
    <w:rsid w:val="00B5429C"/>
    <w:rsid w:val="00B655B6"/>
    <w:rsid w:val="00B7063A"/>
    <w:rsid w:val="00B736D1"/>
    <w:rsid w:val="00B73DE8"/>
    <w:rsid w:val="00BA423E"/>
    <w:rsid w:val="00BC2B6B"/>
    <w:rsid w:val="00BD38A1"/>
    <w:rsid w:val="00BE21B6"/>
    <w:rsid w:val="00BE4C75"/>
    <w:rsid w:val="00BF7D29"/>
    <w:rsid w:val="00C23826"/>
    <w:rsid w:val="00C24D96"/>
    <w:rsid w:val="00C260C2"/>
    <w:rsid w:val="00C363D7"/>
    <w:rsid w:val="00C66A0A"/>
    <w:rsid w:val="00C91F35"/>
    <w:rsid w:val="00C9551C"/>
    <w:rsid w:val="00CA3AE6"/>
    <w:rsid w:val="00CA6D63"/>
    <w:rsid w:val="00CC2112"/>
    <w:rsid w:val="00CD08F9"/>
    <w:rsid w:val="00CD185F"/>
    <w:rsid w:val="00CD6CCD"/>
    <w:rsid w:val="00CE6D32"/>
    <w:rsid w:val="00D31C31"/>
    <w:rsid w:val="00D34B05"/>
    <w:rsid w:val="00D34EE8"/>
    <w:rsid w:val="00D43D1E"/>
    <w:rsid w:val="00D448AF"/>
    <w:rsid w:val="00D4509A"/>
    <w:rsid w:val="00D607D2"/>
    <w:rsid w:val="00D748E9"/>
    <w:rsid w:val="00D859A1"/>
    <w:rsid w:val="00D96772"/>
    <w:rsid w:val="00DA2347"/>
    <w:rsid w:val="00DA770D"/>
    <w:rsid w:val="00DB65AB"/>
    <w:rsid w:val="00DC1282"/>
    <w:rsid w:val="00DE336D"/>
    <w:rsid w:val="00DE4260"/>
    <w:rsid w:val="00DE741E"/>
    <w:rsid w:val="00DF16E6"/>
    <w:rsid w:val="00DF1E97"/>
    <w:rsid w:val="00E02DE3"/>
    <w:rsid w:val="00E039D5"/>
    <w:rsid w:val="00E03CA5"/>
    <w:rsid w:val="00E165FE"/>
    <w:rsid w:val="00E241AC"/>
    <w:rsid w:val="00E40B77"/>
    <w:rsid w:val="00E43575"/>
    <w:rsid w:val="00E43C05"/>
    <w:rsid w:val="00E460BA"/>
    <w:rsid w:val="00E467E5"/>
    <w:rsid w:val="00E552DE"/>
    <w:rsid w:val="00E64A16"/>
    <w:rsid w:val="00E64B88"/>
    <w:rsid w:val="00E70C61"/>
    <w:rsid w:val="00E72008"/>
    <w:rsid w:val="00E860BE"/>
    <w:rsid w:val="00E90551"/>
    <w:rsid w:val="00E967C3"/>
    <w:rsid w:val="00EA41CE"/>
    <w:rsid w:val="00EB0E98"/>
    <w:rsid w:val="00EB2199"/>
    <w:rsid w:val="00EC2F77"/>
    <w:rsid w:val="00ED36C4"/>
    <w:rsid w:val="00EE4BAF"/>
    <w:rsid w:val="00F0200B"/>
    <w:rsid w:val="00F033C1"/>
    <w:rsid w:val="00F12241"/>
    <w:rsid w:val="00F321D0"/>
    <w:rsid w:val="00F41253"/>
    <w:rsid w:val="00F52DE9"/>
    <w:rsid w:val="00F610F3"/>
    <w:rsid w:val="00F74335"/>
    <w:rsid w:val="00F8045F"/>
    <w:rsid w:val="00F828AD"/>
    <w:rsid w:val="00FA1FD4"/>
    <w:rsid w:val="00FC11F4"/>
    <w:rsid w:val="00FC7045"/>
    <w:rsid w:val="00FD27D2"/>
    <w:rsid w:val="00FD3140"/>
    <w:rsid w:val="00FF39A7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B61E1"/>
  <w15:chartTrackingRefBased/>
  <w15:docId w15:val="{D0F558D9-C56A-49D7-AD16-DC618E81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E9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46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CB9"/>
  </w:style>
  <w:style w:type="paragraph" w:styleId="Footer">
    <w:name w:val="footer"/>
    <w:basedOn w:val="Normal"/>
    <w:link w:val="FooterChar"/>
    <w:uiPriority w:val="99"/>
    <w:unhideWhenUsed/>
    <w:rsid w:val="0067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B9"/>
  </w:style>
  <w:style w:type="table" w:styleId="TableGrid">
    <w:name w:val="Table Grid"/>
    <w:basedOn w:val="TableNormal"/>
    <w:uiPriority w:val="39"/>
    <w:rsid w:val="0038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061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046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4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</dc:creator>
  <cp:keywords/>
  <dc:description/>
  <cp:lastModifiedBy>Ralph Alvarado</cp:lastModifiedBy>
  <cp:revision>7</cp:revision>
  <cp:lastPrinted>2024-05-17T05:01:00Z</cp:lastPrinted>
  <dcterms:created xsi:type="dcterms:W3CDTF">2025-01-12T00:46:00Z</dcterms:created>
  <dcterms:modified xsi:type="dcterms:W3CDTF">2025-01-12T00:52:00Z</dcterms:modified>
</cp:coreProperties>
</file>